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000"/>
      </w:tblPr>
      <w:tblGrid>
        <w:gridCol w:w="9889"/>
      </w:tblGrid>
      <w:tr w:rsidR="00BC3D0E" w:rsidTr="003923C4">
        <w:tc>
          <w:tcPr>
            <w:tcW w:w="9889" w:type="dxa"/>
          </w:tcPr>
          <w:p w:rsidR="001E6D1C" w:rsidRDefault="001E6D1C" w:rsidP="00F53095">
            <w:pPr>
              <w:widowControl w:val="0"/>
              <w:spacing w:line="216" w:lineRule="auto"/>
              <w:ind w:left="6237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ЗАТВЕРДЖЕНО</w:t>
            </w:r>
          </w:p>
          <w:p w:rsidR="00BC3D0E" w:rsidRDefault="001E6D1C" w:rsidP="00F53095">
            <w:pPr>
              <w:widowControl w:val="0"/>
              <w:spacing w:line="216" w:lineRule="auto"/>
              <w:ind w:left="6237"/>
              <w:jc w:val="both"/>
              <w:rPr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 xml:space="preserve">Наказ </w:t>
            </w:r>
            <w:r w:rsidR="00A9757F">
              <w:rPr>
                <w:b/>
                <w:bCs/>
                <w:sz w:val="24"/>
                <w:szCs w:val="24"/>
              </w:rPr>
              <w:t>ЗМУ ДМС</w:t>
            </w:r>
          </w:p>
          <w:p w:rsidR="00BC3D0E" w:rsidRDefault="006715F2" w:rsidP="006715F2">
            <w:pPr>
              <w:widowControl w:val="0"/>
              <w:spacing w:line="216" w:lineRule="auto"/>
              <w:ind w:left="6237"/>
              <w:jc w:val="both"/>
              <w:rPr>
                <w:bCs/>
                <w:szCs w:val="28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>07.11.</w:t>
            </w:r>
            <w:r w:rsidR="00BC3D0E">
              <w:rPr>
                <w:b/>
                <w:bCs/>
                <w:sz w:val="24"/>
                <w:szCs w:val="24"/>
              </w:rPr>
              <w:t xml:space="preserve"> 202</w:t>
            </w:r>
            <w:r w:rsidR="00DF3E9C">
              <w:rPr>
                <w:b/>
                <w:bCs/>
                <w:sz w:val="24"/>
                <w:szCs w:val="24"/>
              </w:rPr>
              <w:t>5</w:t>
            </w:r>
            <w:r w:rsidR="00BC3D0E">
              <w:rPr>
                <w:b/>
                <w:bCs/>
                <w:sz w:val="24"/>
                <w:szCs w:val="24"/>
              </w:rPr>
              <w:t xml:space="preserve"> №</w:t>
            </w:r>
            <w:r>
              <w:rPr>
                <w:b/>
                <w:bCs/>
                <w:sz w:val="24"/>
                <w:szCs w:val="24"/>
              </w:rPr>
              <w:t>74</w:t>
            </w:r>
          </w:p>
        </w:tc>
      </w:tr>
      <w:tr w:rsidR="00BC3D0E" w:rsidTr="003923C4">
        <w:trPr>
          <w:trHeight w:val="357"/>
        </w:trPr>
        <w:tc>
          <w:tcPr>
            <w:tcW w:w="9889" w:type="dxa"/>
          </w:tcPr>
          <w:p w:rsidR="00BC3D0E" w:rsidRDefault="00BC3D0E" w:rsidP="00F53095">
            <w:pPr>
              <w:widowControl w:val="0"/>
              <w:spacing w:line="216" w:lineRule="auto"/>
              <w:ind w:left="6237"/>
              <w:rPr>
                <w:bCs/>
                <w:szCs w:val="28"/>
                <w:lang w:eastAsia="ru-RU"/>
              </w:rPr>
            </w:pPr>
          </w:p>
        </w:tc>
      </w:tr>
    </w:tbl>
    <w:p w:rsidR="00933314" w:rsidRDefault="00933314" w:rsidP="00933314">
      <w:pPr>
        <w:widowControl w:val="0"/>
        <w:ind w:right="1800"/>
        <w:rPr>
          <w:rFonts w:ascii="Verdana" w:eastAsia="Times New Roman" w:hAnsi="Verdana" w:cs="Verdana"/>
          <w:b/>
          <w:bCs/>
          <w:spacing w:val="2"/>
          <w:sz w:val="16"/>
          <w:szCs w:val="16"/>
          <w:lang w:val="ru-RU" w:eastAsia="ru-RU"/>
        </w:rPr>
      </w:pPr>
    </w:p>
    <w:p w:rsidR="00BC3D0E" w:rsidRDefault="00BC3D0E" w:rsidP="00BC3D0E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sz w:val="16"/>
          <w:szCs w:val="16"/>
          <w:lang w:eastAsia="ru-RU"/>
        </w:rPr>
      </w:pPr>
    </w:p>
    <w:p w:rsidR="00BC3D0E" w:rsidRDefault="00BC3D0E" w:rsidP="00BC3D0E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w w:val="99"/>
          <w:sz w:val="16"/>
          <w:szCs w:val="16"/>
          <w:lang w:eastAsia="ru-RU"/>
        </w:rPr>
      </w:pP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ТЕХНОЛОГІЧН</w:t>
      </w:r>
      <w:r w:rsidR="00A9757F"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 xml:space="preserve">А 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К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Т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К</w:t>
      </w:r>
      <w:r w:rsidR="00A9757F">
        <w:rPr>
          <w:rFonts w:eastAsia="Times New Roman" w:cs="Verdana"/>
          <w:b/>
          <w:bCs/>
          <w:spacing w:val="-2"/>
          <w:sz w:val="20"/>
          <w:szCs w:val="20"/>
          <w:lang w:eastAsia="ru-RU"/>
        </w:rPr>
        <w:t>А</w:t>
      </w:r>
      <w:r>
        <w:rPr>
          <w:rFonts w:eastAsia="Times New Roman" w:cs="Verdana"/>
          <w:b/>
          <w:bCs/>
          <w:spacing w:val="-3"/>
          <w:sz w:val="20"/>
          <w:szCs w:val="20"/>
          <w:lang w:val="ru-RU" w:eastAsia="ru-RU"/>
        </w:rPr>
        <w:t xml:space="preserve"> 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АД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М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ІНІСТ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АТИ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В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НО</w:t>
      </w: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Ї ПОСЛУГИ</w:t>
      </w:r>
      <w:r>
        <w:rPr>
          <w:rFonts w:eastAsia="Times New Roman" w:cs="Verdana"/>
          <w:b/>
          <w:bCs/>
          <w:spacing w:val="2"/>
          <w:w w:val="99"/>
          <w:sz w:val="20"/>
          <w:szCs w:val="20"/>
          <w:lang w:val="ru-RU" w:eastAsia="ru-RU"/>
        </w:rPr>
        <w:t xml:space="preserve"> </w:t>
      </w:r>
    </w:p>
    <w:p w:rsidR="00BC3D0E" w:rsidRDefault="00BC3D0E" w:rsidP="00BC3D0E">
      <w:pPr>
        <w:jc w:val="center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</w:p>
    <w:p w:rsidR="00026264" w:rsidRPr="00F47B52" w:rsidRDefault="00BC3D0E" w:rsidP="00F47B52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Оформлення (у тому числі замість втраченого або викраденого) та обмін посвідчення особи без гро</w:t>
      </w:r>
      <w:r w:rsidR="001E6D1C"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мадянства </w:t>
      </w:r>
    </w:p>
    <w:p w:rsidR="00BC3D0E" w:rsidRDefault="001E6D1C" w:rsidP="00026264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для виїзду</w:t>
      </w:r>
      <w:r w:rsidR="00026264"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</w:t>
      </w: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за кордон (КАРТКА № 6)</w:t>
      </w:r>
    </w:p>
    <w:p w:rsidR="00BC3D0E" w:rsidRDefault="00BC3D0E" w:rsidP="00BC3D0E">
      <w:pPr>
        <w:ind w:left="1287"/>
        <w:rPr>
          <w:rFonts w:eastAsia="Times New Roman" w:cs="Times New Roman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sz w:val="16"/>
          <w:szCs w:val="16"/>
          <w:lang w:eastAsia="ru-RU"/>
        </w:rPr>
        <w:t xml:space="preserve">                                          </w:t>
      </w:r>
      <w:r>
        <w:rPr>
          <w:rFonts w:eastAsia="Times New Roman" w:cs="Times New Roman"/>
          <w:sz w:val="16"/>
          <w:szCs w:val="16"/>
          <w:lang w:eastAsia="ru-RU"/>
        </w:rPr>
        <w:t>(назва адміністративної послуги)</w:t>
      </w:r>
    </w:p>
    <w:p w:rsidR="008F495B" w:rsidRDefault="008F495B" w:rsidP="00BC3D0E">
      <w:pPr>
        <w:ind w:left="1287"/>
        <w:rPr>
          <w:rFonts w:eastAsia="Times New Roman" w:cs="Times New Roman"/>
          <w:sz w:val="16"/>
          <w:szCs w:val="16"/>
          <w:lang w:eastAsia="ru-RU"/>
        </w:rPr>
      </w:pPr>
    </w:p>
    <w:p w:rsidR="00A9757F" w:rsidRDefault="00963323" w:rsidP="00251330">
      <w:pPr>
        <w:ind w:left="1287"/>
        <w:jc w:val="center"/>
        <w:rPr>
          <w:rFonts w:eastAsia="Times New Roman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eastAsia="Times New Roman" w:cs="Times New Roman"/>
          <w:b/>
          <w:color w:val="000000" w:themeColor="text1"/>
          <w:sz w:val="20"/>
          <w:szCs w:val="20"/>
          <w:lang w:eastAsia="ru-RU"/>
        </w:rPr>
        <w:t>Стрийський відділ Західного міжрегіонального управління</w:t>
      </w:r>
    </w:p>
    <w:p w:rsidR="00963323" w:rsidRPr="00A9757F" w:rsidRDefault="00963323" w:rsidP="00251330">
      <w:pPr>
        <w:ind w:left="1287"/>
        <w:jc w:val="center"/>
        <w:rPr>
          <w:rFonts w:ascii="Verdana" w:eastAsia="Times New Roman" w:hAnsi="Verdana" w:cs="Times New Roman"/>
          <w:color w:val="FF0000"/>
          <w:sz w:val="16"/>
          <w:szCs w:val="16"/>
          <w:lang w:eastAsia="ru-RU"/>
        </w:rPr>
      </w:pPr>
    </w:p>
    <w:tbl>
      <w:tblPr>
        <w:tblW w:w="10348" w:type="dxa"/>
        <w:tblInd w:w="-459" w:type="dxa"/>
        <w:tblLook w:val="01E0"/>
      </w:tblPr>
      <w:tblGrid>
        <w:gridCol w:w="541"/>
        <w:gridCol w:w="3931"/>
        <w:gridCol w:w="2245"/>
        <w:gridCol w:w="1827"/>
        <w:gridCol w:w="1804"/>
      </w:tblGrid>
      <w:tr w:rsidR="00BC3D0E" w:rsidTr="00F53095">
        <w:trPr>
          <w:trHeight w:val="79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D0E" w:rsidRDefault="00BC3D0E" w:rsidP="00F53095">
            <w:pPr>
              <w:ind w:firstLine="321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Етапи адміністративної послуги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Структурні підрозділи, відповідальні за етапи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Строк виконання</w:t>
            </w: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етапів (днів)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EC2" w:rsidRDefault="00DC2EC2" w:rsidP="006F51B6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під час приймання документів від особи без громадянства чи її законного представника перевіряє повноту поданих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документів, зазначених у </w:t>
            </w:r>
            <w:hyperlink r:id="rId7" w:anchor="n377" w:history="1">
              <w:r w:rsidRPr="00DC2EC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пунктах 23</w:t>
              </w:r>
            </w:hyperlink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і </w:t>
            </w:r>
            <w:hyperlink r:id="rId8" w:anchor="n390" w:history="1">
              <w:r w:rsidRPr="00DC2EC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25</w:t>
              </w:r>
            </w:hyperlink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Порядку оформлення, видачі, обміну, пересилання, вилучення, повернення державі, визнання недійсним, знищення посвідчення особи без громадянства для виїзду за кордон з безконтактним електронним носієм, затвердженого постановою Кабінету Міністрів України від 07 травня 2014 року № 153 (в редакції постанови Кабінету Міністрів України від 08 лютого 2021 року № 93)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(далі – Порядок)</w:t>
            </w: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>, відповідність їх оформлення вимогам законодавства, своєчасність їх подання, наявність підстав для оформлення та видачі посвідчення</w:t>
            </w:r>
            <w:r w:rsidR="00DD750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особи без громадянства для виїзду за кордон (далі – посвідчення)</w:t>
            </w: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>, звіряє відомості про особу без громадянства, зазначені в посвідці на постійне проживання або посвідці на тимчасове проживання, з даними, що містяться в заяві-анкеті.</w:t>
            </w:r>
          </w:p>
          <w:p w:rsidR="00933314" w:rsidRPr="00933314" w:rsidRDefault="00DF3E9C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0" w:name="n367"/>
            <w:bookmarkEnd w:id="0"/>
            <w:r w:rsidRPr="00DF3E9C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факту подання документів не в повному обсязі або подання документів, оформлення яких не відповідає вимогам законодавства, працівник територіального органу/територіального підрозділу ДМС приймає рішення про залишення заяви-анкети без руху та негайно (за можливості) вручає під розписку заявнику або його законному представнику повідомлення про залишення заяви-анкети про оформлення посвідчення без руху із зазначенням виявлених недоліків з посиланням на порушені вимоги законодавства.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</w:t>
            </w:r>
            <w:r w:rsidR="00684FF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документів</w:t>
            </w:r>
            <w:bookmarkStart w:id="1" w:name="_GoBack"/>
            <w:bookmarkEnd w:id="1"/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DC2EC2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відповідності поданих документів вимогам Порядку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з використанням кваліфікованого електронного підпису та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із застосуванням засобів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t>Єдиного державного демографічного р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еєстру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(далі – Реєстр)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формує заяву-анкету (зокрема з отриманням біометричних даних, параметрів). Реєстрація заяви-анкети здійснюється із застосуванням засобів Реєстру під час її формування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формування заяви-анкети працівник територіального органу/територіального підрозділу ДМС друкує її та надає особі без громадянства чи її законному представнику для перевірки правильності внесених до заяви-анкети відомостей.</w:t>
            </w:r>
          </w:p>
          <w:p w:rsidR="00933314" w:rsidRPr="006F51B6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помилок у заяві-анкеті працівник територіального органу/територіального підрозділу ДМС вносить до неї відповідні виправлення.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rPr>
          <w:trHeight w:val="152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6F51B6" w:rsidRDefault="006F51B6" w:rsidP="006F51B6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перевірки заяви-анкети особа без громадянства чи її законний представник власним підписом підтверджує правильність внесених до заяви-анкети відомостей про особу. Якщо особа без громадянства у зв’язку з фізичними вадами не може підтвердити власним підписом правильність таких відомостей, працівник територіального органу/територіального підрозділу ДМС робить відмітку про неможливість такого підтвердження та засвідчує правильність внесених до заяви-анкети відомостей про особу власним підписом.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  <w:r w:rsidR="006F51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rPr>
          <w:trHeight w:val="72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ісля перевірки особою без громадянства чи її законним представником правильності внесених до заяви-анкети відомостей про особу заява-анкета перевіряється та підписується (із зазначенням дати, прізвища та ініціалів) працівником територіального органу/територіального підрозділу ДМС, який прийняв документи та сформував заяву-анкету.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сканує із застосуванням засобів Реєстру документи до заяви-анкети, які подаються особою без громадянства чи її законним представником.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7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Керівник/заступник керівника територіального органу ДМС або керівник структурного підрозділу такого органу, керівник/заступник керівника територіального підрозділу ДМС або особа, яка виконує його обов’язки, щодня здійснюють розподіл прийнятих заяв-анкет між працівниками, які виконують функції з оформлення посвідчення.</w:t>
            </w: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F53095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Керівник/заступник керівника територіального органу ДМС або керівник структурного підрозділу такого органу, керівник/заступник керівника територіального підрозділу ДМС або особа, яка виконує його обов’язки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DF5BCD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 прийняття документів, але </w:t>
            </w:r>
          </w:p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8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DF5BCD" w:rsidP="00DF5BCD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до розгляду заяви-</w:t>
            </w: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анкети та доданих до неї документів працівник територіального органу/територіального підрозділу ДМС здійснює заходи з ідентифікації особи, на ім’я якої оформляється посвідчення, та перевірку поданих нею документів.</w:t>
            </w:r>
          </w:p>
          <w:p w:rsidR="00BC3D0E" w:rsidRPr="00F53095" w:rsidRDefault="00DF5BCD" w:rsidP="00F53095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Ідентифікація особи здійснюється на підставі даних, отриманих з баз даних Реєстру, та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Працівник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територіального органу ДМС, територіального підрозділу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орган ДМС, територіальний підрозділ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A87769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Протягом </w:t>
            </w:r>
            <w:r w:rsidR="000A435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 </w:t>
            </w:r>
            <w:r w:rsidR="00BC3D0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робочих днів з дня оформлення заяви-анкети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9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F53095">
            <w:pPr>
              <w:ind w:firstLine="325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коли інформація про подану особою без громадянства чи її законним представником посвідку на постійне проживання відсутня у Реєстрі або подана посвідка на постійне проживання або посвідка на тимчасове проживання видана одним територіальним органом/територіальним підрозділом ДМС, а документи для оформлення посвідчення подані до іншого територіального органу/територіального підрозділу ДМС у зв’язку із зміною особою без громадянства місця проживання, чинність посвідки перевіряється шляхом надсилання відповідних запитів до місця видачі посвідки, відповідь на які надається протягом трьох робочих днів </w:t>
            </w:r>
            <w:r w:rsidR="00F53095">
              <w:rPr>
                <w:rFonts w:eastAsia="Times New Roman" w:cs="Times New Roman"/>
                <w:sz w:val="20"/>
                <w:szCs w:val="20"/>
                <w:lang w:eastAsia="ru-RU"/>
              </w:rPr>
              <w:t>з дня надходження такого запиту.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0D4BA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день, наступний за днем прийому документів 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7B52" w:rsidRDefault="00F47B52" w:rsidP="00DF3E9C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оформлення посвідчення приймається керівником територіального органу/територіального підрозділу ДМС або уповноваженою ним особою за результатами ідентифікації особи без громадянства, перевірки поданих документів та в разі відсутності підстав для відмови в його оформленні або видачі не пізніше ніж протягом десятого робочого дня з дати прийняття документів шляхом внесення до Реєстру з використанням кваліфікованого електронного підпису інформації про строк, на який оформлено посвідчення.</w:t>
            </w:r>
          </w:p>
          <w:p w:rsidR="00F47B52" w:rsidRPr="00DF3E9C" w:rsidRDefault="00F47B52" w:rsidP="00DF3E9C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прийняття рішення про оформлення посвідчення або відмову в його оформленні матеріали долучаються до матеріалів справи про оформлення посвідки на постійне проживання чи посвідки на тимчасове проживання та зберігаються разом з ними. У разі коли посвідка на постійне проживання чи посвідка на тимчасове проживання видана одним територіальним органом/територіальним підрозділом ДМС, а рішення про оформлення посвідчення у зв’язку із зміною особою без громадянства місця проживання прийняте іншим територіальним органом/територіальним підрозділом ДМС, матеріали формуються в окрему справу та зберігаються протягом 75 років (для осіб, яким видана посвідка на постійне проживання) чи 15 років (для </w:t>
            </w: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осіб, яким видана посвідка на тимчасове проживання). При цьому інформація про оформлення посвідчення надсилається до територіального органу/територіального підрозділу ДМС, яким видана посвідка на постійне чи тимчасове проживання для долучення до матеріалів справи.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Керівник територіального органу/територіального підрозділу ДМС або уповноважена ним посадова особа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  <w:p w:rsidR="00BC3D0E" w:rsidRDefault="00BC3D0E" w:rsidP="00392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ДМС, територіальний підрозділ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Pr="00F47B52" w:rsidRDefault="00DC2EC2" w:rsidP="00F47B52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</w:t>
            </w:r>
            <w:r w:rsidR="00F47B52"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орган</w:t>
            </w:r>
            <w:r w:rsidR="00F47B52"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B7A" w:rsidRDefault="00501B7A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 пізніше ніж протягом десятого робочого дня з дати прийняття документів</w:t>
            </w: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Pr="00F53095" w:rsidRDefault="00BC3D0E" w:rsidP="00DF5BCD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11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Оформлення посвідчення (у тому числі замість втраченого або викраденого), його обмін здійснюється територіальними органами/ територіальними підрозділами ДМ</w:t>
            </w:r>
            <w:bookmarkStart w:id="2" w:name="w1_3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 через Головний обчислювальний </w:t>
            </w:r>
            <w:hyperlink r:id="rId9" w:anchor="w1_4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2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Єдиного державного демографічного </w:t>
            </w:r>
            <w:bookmarkStart w:id="3" w:name="w1_4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реєстру у взаємодії з Державним </w:t>
            </w:r>
            <w:hyperlink r:id="rId10" w:anchor="w1_5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3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ом персоналізації доку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ментів державного підприємства «Поліграфічний комбінат «Україна» по виготовленню цінних паперів»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bookmarkStart w:id="4" w:name="w1_5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(далі - </w:t>
            </w:r>
            <w:hyperlink r:id="rId11" w:anchor="w1_6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4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).</w:t>
            </w:r>
          </w:p>
          <w:p w:rsidR="000E2360" w:rsidRP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рішення про оформлення посвідчення (у тому числі замість втраченого або викраденого), його обмін зазначені в заяві-анкеті відомості (персональні дані) передаються до Головного обчислювального центру Реєстру захищеними каналами зв’язку з обов’язковим дотриманням вимог до обробки персональних даних у порядку, встановленому законодавством.</w:t>
            </w:r>
          </w:p>
          <w:p w:rsidR="00BC3D0E" w:rsidRPr="00F53095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5" w:name="n400"/>
            <w:bookmarkEnd w:id="5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Головний обчислювальний центр Реєстру здійснює автоматизовану перевірку, накопичення та збереження даних, отриманих від територіальних органів/територіальних підрозділів ДМС, установлює їх унікальність, формує набори даних для виготовлення посвідчення та передає їх до Центру.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683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 w:rsidR="00815683"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  <w:r w:rsidR="00DD7500"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Головного обчислювального центру Єдиного державного демографічного реєстру ДМС</w:t>
            </w: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150" w:rsidRDefault="00AE7150" w:rsidP="00AE7150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</w:t>
            </w:r>
            <w:r w:rsidRPr="00AE715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</w:t>
            </w: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683" w:rsidRDefault="00815683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той же робочий день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bookmarkStart w:id="6" w:name="w1_10"/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360" w:rsidRPr="000E2360" w:rsidRDefault="00410A67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begin"/>
            </w:r>
            <w:r w:rsidR="000E2360"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instrText xml:space="preserve"> HYPERLINK "https://zakon.rada.gov.ua/laws/show/153-2014-%D0%BF?find=1&amp;text=%D1%86%D0%B5%D0%BD%D1%82%D1%80" \l "w1_11" </w:instrTex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separate"/>
            </w:r>
            <w:r w:rsidR="000E2360" w:rsidRPr="000E2360">
              <w:rPr>
                <w:rStyle w:val="a5"/>
                <w:rFonts w:eastAsia="Times New Roman" w:cs="Times New Roman"/>
                <w:color w:val="auto"/>
                <w:sz w:val="20"/>
                <w:szCs w:val="20"/>
                <w:u w:val="none"/>
                <w:lang w:eastAsia="ru-RU"/>
              </w:rPr>
              <w:t>Центр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  <w:bookmarkEnd w:id="6"/>
            <w:r w:rsid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E2360"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здійснює персоналізацію бланка посвідчення, вносить до безконтактного електронного носія інформацію, що міститься на сторінці даних посвідчення, біометричні дані (параметри) особи.</w:t>
            </w:r>
          </w:p>
          <w:p w:rsidR="00BC3D0E" w:rsidRP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7" w:name="n402"/>
            <w:bookmarkStart w:id="8" w:name="w1_11"/>
            <w:bookmarkEnd w:id="7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Персоналізовані </w:t>
            </w:r>
            <w:hyperlink r:id="rId12" w:anchor="w1_12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8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ом бланки посвідчення надсилаються територіальному органу/територіальному підрозділу ДМС в порядку, встановленому законодавством.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ДП «Поліграфічний комбінат «Україна» по виготовленню цінних паперів»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ДП «Поліграфічний комбінат «Україна» по виготовленню цінних паперів»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пізніше </w:t>
            </w:r>
            <w:r w:rsidR="00A8776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робочих днів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 дня направлення даних для виготовлення 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посвідчення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EF2" w:rsidRPr="00933314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посвідчення, до заяви-анкети - відомості про номер і дату оформлення посвідчення.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933314" w:rsidRDefault="00BC3D0E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надходження п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ерсоналізованого бланка посвідчення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13291A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13291A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візуально звіряє інформацію, внесену до персоналізованого бланка посвідчення, з відомостями, що містяться у заяві-анкеті, відомчій інформаційній системі ДМС, та здійснює із застосуванням засобів Реєстру </w:t>
            </w: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зчитування відомостей з безконтактного електронного носія. У разі виявлення помилки/браку персоналізований бланк посвідчення надсилається до ДМС для підтвердження такої помилки/браку та визначення порядку відшкодування вартості персоналізованого бланка посвідченн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надходження пер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соналізованого бланка  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посвідчення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highlight w:val="lightGray"/>
                <w:lang w:eastAsia="ru-RU"/>
              </w:rPr>
            </w:pPr>
          </w:p>
        </w:tc>
      </w:tr>
      <w:tr w:rsidR="00BC3D0E" w:rsidTr="00DF5BCD">
        <w:trPr>
          <w:trHeight w:val="2993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91A" w:rsidRDefault="0013291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Видача особі без громадянства посвідчення здійснюється територіальним органом/територіальним підрозділом ДМС, який прийняв документи для його оформлення (у тому числі замість втраченого або викраденого), обміну, після пред’явлення посвідки на постійне проживання чи посвідки на тимчасове проживання.</w:t>
            </w:r>
          </w:p>
          <w:p w:rsidR="00501B7A" w:rsidRDefault="00501B7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У разі отримання посвідчення законним представником особи без громадянства він подає документ, що посвідчує особу, підтверджує громадянство України чи спеціальний статус особи.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Під час видачі посвідчення проводиться процедура верифікації. Особа без громадянства візуально перевіряє персональн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 дані, внесені до посвідчення.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 заяви-анкети вносяться: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1) відомості про те, що особа без громадянства здала посвідчення, із зазначенням реквізитів посвідчення (крім випадку, зазначе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ного в пункті 6 Порядку);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2) підпис особи без громадянства чи її законного представника із зазначенням дати отримання посвідчення. Якщо особа без громадянства у зв’язку з фізичними вадами не може підтвердити власним підписом факт отримання посвідчення, працівник територіального органу/територіального підрозділу ДМС робить відмітку про його отримання, зазначає дату видачі посвідчення та засвідчу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є факт видачі власним підписом;</w:t>
            </w:r>
          </w:p>
          <w:p w:rsid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3) прізвище та ініціали, власний підпис (із зазначенням дати) працівника територіального органу/територіального підрозділу ДМС, на якого згідно з його службовими обов’язками покладено функції з видачі посвідчення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501B7A" w:rsidRDefault="00501B7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 чи видачі посвідчення формується засобами Реєстру та підписується шляхом накладення кваліфікованого електронного підпису.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заяви-анкети із застосуванням засобів Реєстру до відомчої інформаційної системи ДМ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Копія рішення про відмову в оформленні чи видачі посвідчення із 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зазначенням причин відмови невідкладно, а за наявності обґрунтованих причин -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(у разі відсутності електронної пошти) чи за бажанням іноземця або особи без гр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омадянства вручається особисто.</w:t>
            </w:r>
          </w:p>
          <w:p w:rsidR="00BC3D0E" w:rsidRPr="00933314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Копія листа (з вихідним номером та датою), яким надіслано заявнику рішення про відмову в оформленні чи видачі посвідчення, або копія рішення з відміткою про особисте отримання сканується до заяви-анкети із застосуванням засобів Реєстру до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Керівник територіального органу/територіального підрозділу ДМС або уповноважена ним посадова особа</w:t>
            </w:r>
          </w:p>
          <w:p w:rsidR="00251330" w:rsidRDefault="00251330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AF7C9C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25133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ДМС, територіального підрозділу ДМС</w:t>
            </w: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251330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E410C0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DC2EC2" w:rsidP="0025133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</w:t>
            </w:r>
            <w:r w:rsid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AF7C9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Pr="00251330" w:rsidRDefault="00DC2EC2" w:rsidP="0025133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</w:t>
            </w:r>
            <w:r w:rsidR="00251330" w:rsidRP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орган</w:t>
            </w:r>
            <w:r w:rsidR="00251330" w:rsidRP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</w:t>
            </w:r>
            <w:r w:rsidR="00251330" w:rsidRPr="00251330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територіальний підрозділ ДМС</w:t>
            </w: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ind w:left="34" w:hanging="3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ind w:left="34" w:hanging="3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Не пізніше 15 робочих днів з дня прийняття документів</w:t>
            </w: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A87769" w:rsidRDefault="00A87769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 пізніше ніж протягом десятого робочого дня з дати прийняття документів</w:t>
            </w: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евідкладно, а за наявності 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обґрунтованих причин - не пізніше трьох робочих днів з дня прийняття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рішення про відмову в оформленні чи видачі посвідчення</w:t>
            </w: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501B7A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E410C0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Оскарження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2F9" w:rsidRP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оформленні, обміні та видачі посвідчення, про його відкликання або визнання недійсним може бути оскаржено особою без громадянства в адміністративному порядку протягом 30 календарних днів з дня доведення до її відома такого рішення або до суду в установленому порядку.</w:t>
            </w:r>
          </w:p>
          <w:p w:rsid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9" w:name="n613"/>
            <w:bookmarkEnd w:id="9"/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До скарги на рішення про відмову в оформленні, обміні та видачі посвідчення, про його відкликання або визнання недійсним при цьому необхідно долучити документи, які підтверджують наявність підстав для його перегляду та скасування.</w:t>
            </w:r>
          </w:p>
          <w:p w:rsidR="009C42F9" w:rsidRP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розгляду скарги на рішення про відмову в оформленні, обміні та видачі посвідчення, про його відкликання або визнання недійсним ДМС, територіальний орган ДМС має право протягом 30 календарних днів скасувати рішення, прийняте відповідно територіальним органом/територіальним підрозділом ДМС про відмову в оформленні, обміні та видачі посвідчення, про його відкликання або визнання недійсним та зобов’язати територіальний орган/територіальний підрозділ видати нове рішення про оформлення посвідчення на підставі раніше поданих документів з урахуванням документів, доданих до скарги, або повторно розглянути заяву-анкету, або залишити попереднє рішення без змін, а скаргу - без задоволення.</w:t>
            </w:r>
          </w:p>
          <w:p w:rsidR="00BC3D0E" w:rsidRPr="00F53095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0" w:name="n614"/>
            <w:bookmarkStart w:id="11" w:name="n452"/>
            <w:bookmarkEnd w:id="10"/>
            <w:bookmarkEnd w:id="11"/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Інформація про результати розгляду скарги доводиться до відома особи без громадянства невідкладно, а за наявності обґрунтованих причини - не пізніше трьох робочих днів з дня його прийняття.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F53095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Примітка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F47B52" w:rsidP="00CB2E6C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2" w:name="n245"/>
            <w:bookmarkEnd w:id="12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У разі необхідності прийняття документів від особи, яка не може пересуватися самостійно у зв’язку з тривалим розладом здоров’я, що підтверджується медичним висновком відповідного закладу охорони здоров’я, за зверненням такої особи або її законного представника, оформленим у письмовій формі, здійснюється виїзд працівника територіального органу/територіального підрозділу ДМС за місцем проживання особи або місцем проходження лікування. У такому разі формування заяви-анкети (в тому числі отримання біометричних даних) здійснюється працівником територіального органу/територіального підрозділу ДМС за місцем проживання особи або проходження лікування.</w:t>
            </w:r>
          </w:p>
          <w:p w:rsidR="00F47B52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випадку відсутності технічної можливості формування заяви-анкети (в тому числі отримання біометричних даних) працівник територіального органу/територіального підрозділу ДМС під час особистого відвідування особи, яка не може пересуватися самостійно у зв’язку з тривалим розладом здоров’я, перевіряє та підтверджує тотожність зазначеної особи та особи, зображеної на фотокартці, про що складає акт. Акт складається в </w:t>
            </w: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присутності особи, яка не може пересуватися самостійно у зв’язку з тривалим розладом здоров’я/її законного представника, у разі перебування особи в закладі охорони здоров’я - також лікуючого лікаря. В акті зазначається інформація про місце, дату та час відвідування, відомості про працівника територіального органу/територіального підрозділу ДМС і присутніх осіб, підстави для відвідування та підтвердження/непідтвердження стану здоров’я, тотожності особи. Акт підписується працівником територіального органу/територіального підрозділу ДМС, особою/її законним представником, а в разі перебування особи в закладі охорони здоров’я - також лікуючим лікарем. Також працівник територіального органу/територіального підрозділу ДМС шляхом опитування особи отримує інформацію, необхідну для внесення до з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аяви, та документи, передбачені </w:t>
            </w:r>
            <w:hyperlink r:id="rId13" w:anchor="n377" w:history="1">
              <w:r w:rsidRPr="00F47B5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пунктом 23</w:t>
              </w:r>
            </w:hyperlink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Порядку.</w:t>
            </w:r>
          </w:p>
          <w:p w:rsidR="00F47B52" w:rsidRPr="00F47B52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відсутності фізичних вад особа, яка не може пересуватися самостійно у зв’язку з тривалим розладом здоров’я, власноруч проставляє підпис на окремому аркуші для подальшого сканування із застосуванням засобів Реєстру.</w:t>
            </w:r>
          </w:p>
          <w:p w:rsidR="00F47B52" w:rsidRPr="00F53095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3" w:name="n575"/>
            <w:bookmarkEnd w:id="13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особистого відвідування працівником територіального органу/територіального підрозділу ДМС за місцем проживання особи або проходження лікування формується заява-анкета, до якої скануються із застосуванням засобів відомчої інформаційної системи ДМС отримані документи, складені акти.</w:t>
            </w:r>
          </w:p>
        </w:tc>
      </w:tr>
    </w:tbl>
    <w:p w:rsidR="00690EF2" w:rsidRDefault="00690EF2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E545C6" w:rsidRDefault="00E545C6" w:rsidP="00E545C6">
      <w:pPr>
        <w:ind w:left="-567"/>
        <w:jc w:val="both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  <w:r>
        <w:rPr>
          <w:rFonts w:eastAsia="Times New Roman" w:cs="Times New Roman"/>
          <w:b/>
          <w:sz w:val="20"/>
          <w:szCs w:val="20"/>
          <w:lang w:eastAsia="ru-RU"/>
        </w:rPr>
        <w:t xml:space="preserve">Начальник                                                                                                                         </w:t>
      </w:r>
      <w:r w:rsidR="008F495B">
        <w:rPr>
          <w:rFonts w:eastAsia="Times New Roman" w:cs="Times New Roman"/>
          <w:b/>
          <w:sz w:val="20"/>
          <w:szCs w:val="20"/>
          <w:lang w:eastAsia="ru-RU"/>
        </w:rPr>
        <w:t xml:space="preserve">     </w:t>
      </w:r>
      <w:r>
        <w:rPr>
          <w:rFonts w:eastAsia="Times New Roman" w:cs="Times New Roman"/>
          <w:b/>
          <w:sz w:val="20"/>
          <w:szCs w:val="20"/>
          <w:lang w:eastAsia="ru-RU"/>
        </w:rPr>
        <w:t xml:space="preserve">                 Володимир ШКРАБА</w:t>
      </w:r>
    </w:p>
    <w:p w:rsidR="00AF7C9C" w:rsidRDefault="00AF7C9C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sectPr w:rsidR="00AF7C9C" w:rsidSect="00251330">
      <w:headerReference w:type="default" r:id="rId14"/>
      <w:pgSz w:w="11906" w:h="16838"/>
      <w:pgMar w:top="765" w:right="567" w:bottom="993" w:left="1701" w:header="708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911" w:rsidRDefault="00A76911">
      <w:r>
        <w:separator/>
      </w:r>
    </w:p>
  </w:endnote>
  <w:endnote w:type="continuationSeparator" w:id="0">
    <w:p w:rsidR="00A76911" w:rsidRDefault="00A769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911" w:rsidRDefault="00A76911">
      <w:r>
        <w:separator/>
      </w:r>
    </w:p>
  </w:footnote>
  <w:footnote w:type="continuationSeparator" w:id="0">
    <w:p w:rsidR="00A76911" w:rsidRDefault="00A769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520" w:rsidRDefault="00410A67">
    <w:pPr>
      <w:pStyle w:val="a3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933314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6715F2">
      <w:rPr>
        <w:noProof/>
        <w:sz w:val="24"/>
        <w:szCs w:val="24"/>
      </w:rPr>
      <w:t>7</w:t>
    </w:r>
    <w:r>
      <w:rPr>
        <w:sz w:val="24"/>
        <w:szCs w:val="24"/>
      </w:rPr>
      <w:fldChar w:fldCharType="end"/>
    </w:r>
  </w:p>
  <w:p w:rsidR="00CB7520" w:rsidRDefault="00A7691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3D0E"/>
    <w:rsid w:val="00026264"/>
    <w:rsid w:val="000A435E"/>
    <w:rsid w:val="000D4BA4"/>
    <w:rsid w:val="000E2360"/>
    <w:rsid w:val="001016E3"/>
    <w:rsid w:val="0013291A"/>
    <w:rsid w:val="001E6D1C"/>
    <w:rsid w:val="00251330"/>
    <w:rsid w:val="00290952"/>
    <w:rsid w:val="00410A67"/>
    <w:rsid w:val="00501B7A"/>
    <w:rsid w:val="005A027F"/>
    <w:rsid w:val="005B0447"/>
    <w:rsid w:val="006715F2"/>
    <w:rsid w:val="00684FF2"/>
    <w:rsid w:val="00690EF2"/>
    <w:rsid w:val="006E32DD"/>
    <w:rsid w:val="006F51B6"/>
    <w:rsid w:val="00774A52"/>
    <w:rsid w:val="00790D79"/>
    <w:rsid w:val="00801A8A"/>
    <w:rsid w:val="00815683"/>
    <w:rsid w:val="0083636D"/>
    <w:rsid w:val="0085189D"/>
    <w:rsid w:val="008F495B"/>
    <w:rsid w:val="00933314"/>
    <w:rsid w:val="0094321F"/>
    <w:rsid w:val="00945DA0"/>
    <w:rsid w:val="00963323"/>
    <w:rsid w:val="009807AC"/>
    <w:rsid w:val="00995119"/>
    <w:rsid w:val="009C42F9"/>
    <w:rsid w:val="009F6A63"/>
    <w:rsid w:val="00A57209"/>
    <w:rsid w:val="00A76911"/>
    <w:rsid w:val="00A87769"/>
    <w:rsid w:val="00A9757F"/>
    <w:rsid w:val="00A97F76"/>
    <w:rsid w:val="00AE7150"/>
    <w:rsid w:val="00AF16D3"/>
    <w:rsid w:val="00AF7C9C"/>
    <w:rsid w:val="00BC3D0E"/>
    <w:rsid w:val="00C521B5"/>
    <w:rsid w:val="00CB2E6C"/>
    <w:rsid w:val="00CB492B"/>
    <w:rsid w:val="00D16AD8"/>
    <w:rsid w:val="00DC2EC2"/>
    <w:rsid w:val="00DD7500"/>
    <w:rsid w:val="00DF3E9C"/>
    <w:rsid w:val="00DF5BCD"/>
    <w:rsid w:val="00E40B6C"/>
    <w:rsid w:val="00E410C0"/>
    <w:rsid w:val="00E545C6"/>
    <w:rsid w:val="00E672AF"/>
    <w:rsid w:val="00E9160A"/>
    <w:rsid w:val="00F276CF"/>
    <w:rsid w:val="00F47B52"/>
    <w:rsid w:val="00F53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D0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3D0E"/>
  </w:style>
  <w:style w:type="character" w:styleId="a5">
    <w:name w:val="Hyperlink"/>
    <w:basedOn w:val="a0"/>
    <w:uiPriority w:val="99"/>
    <w:unhideWhenUsed/>
    <w:rsid w:val="00BC3D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0E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E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D0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3D0E"/>
  </w:style>
  <w:style w:type="character" w:styleId="a5">
    <w:name w:val="Hyperlink"/>
    <w:basedOn w:val="a0"/>
    <w:uiPriority w:val="99"/>
    <w:unhideWhenUsed/>
    <w:rsid w:val="00BC3D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0E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E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53-2014-%D0%BF" TargetMode="External"/><Relationship Id="rId13" Type="http://schemas.openxmlformats.org/officeDocument/2006/relationships/hyperlink" Target="https://zakon.rada.gov.ua/laws/show/153-2014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53-2014-%D0%BF" TargetMode="External"/><Relationship Id="rId12" Type="http://schemas.openxmlformats.org/officeDocument/2006/relationships/hyperlink" Target="https://zakon.rada.gov.ua/laws/show/153-2014-%D0%BF?find=1&amp;text=%D1%86%D0%B5%D0%BD%D1%82%D1%80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53-2014-%D0%BF?find=1&amp;text=%D1%86%D0%B5%D0%BD%D1%82%D1%8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153-2014-%D0%BF?find=1&amp;text=%D1%86%D0%B5%D0%BD%D1%82%D1%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53-2014-%D0%BF?find=1&amp;text=%D1%86%D0%B5%D0%BD%D1%82%D1%8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73DCD-EEB3-4EA1-81AD-4F6DA3DEF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12815</Words>
  <Characters>7305</Characters>
  <Application>Microsoft Office Word</Application>
  <DocSecurity>0</DocSecurity>
  <Lines>60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25</cp:revision>
  <cp:lastPrinted>2025-10-02T06:19:00Z</cp:lastPrinted>
  <dcterms:created xsi:type="dcterms:W3CDTF">2025-08-20T08:27:00Z</dcterms:created>
  <dcterms:modified xsi:type="dcterms:W3CDTF">2025-11-25T11:55:00Z</dcterms:modified>
</cp:coreProperties>
</file>